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2E41" w14:textId="77777777" w:rsidR="00867328" w:rsidRDefault="00867328" w:rsidP="0024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22E9A71C" w14:textId="77777777" w:rsidR="00B3266E" w:rsidRDefault="00B3266E" w:rsidP="000036C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KOŠARKAŠKI SAVEZ CRNE GORE</w:t>
      </w:r>
    </w:p>
    <w:p w14:paraId="39FBC182" w14:textId="4DA7C0B9" w:rsidR="00867328" w:rsidRDefault="00867328" w:rsidP="00867328"/>
    <w:p w14:paraId="37995119" w14:textId="77777777" w:rsidR="000036CF" w:rsidRDefault="000036CF" w:rsidP="00867328"/>
    <w:p w14:paraId="55592EC4" w14:textId="3F791F20" w:rsidR="00690695" w:rsidRPr="00690695" w:rsidRDefault="00690695" w:rsidP="0069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</w:pPr>
      <w:r w:rsidRPr="0069069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  <w:t>PRAVILNIK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  <w:t xml:space="preserve"> </w:t>
      </w:r>
      <w:r w:rsidRPr="0069069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  <w:t>O POSTUPKU PRED ARBITRAŽOM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  <w:t xml:space="preserve"> </w:t>
      </w:r>
      <w:r w:rsidRPr="0069069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r-Latn-ME"/>
        </w:rPr>
        <w:t>KOŠARKAŠKOG SAVEZA CRNE GORE</w:t>
      </w:r>
    </w:p>
    <w:p w14:paraId="0A3B6CD3" w14:textId="77777777" w:rsidR="00867328" w:rsidRDefault="00867328" w:rsidP="00867328"/>
    <w:p w14:paraId="24CA90E7" w14:textId="77777777" w:rsidR="00867328" w:rsidRDefault="00867328" w:rsidP="00867328"/>
    <w:p w14:paraId="0A25B4E1" w14:textId="77777777" w:rsidR="00867328" w:rsidRDefault="00867328" w:rsidP="00867328"/>
    <w:p w14:paraId="6398CFBD" w14:textId="77777777" w:rsidR="00867328" w:rsidRDefault="00867328" w:rsidP="00867328">
      <w:pPr>
        <w:tabs>
          <w:tab w:val="left" w:pos="1620"/>
          <w:tab w:val="left" w:pos="2460"/>
          <w:tab w:val="left" w:pos="3450"/>
        </w:tabs>
      </w:pPr>
      <w:r>
        <w:tab/>
      </w:r>
      <w:r>
        <w:rPr>
          <w:noProof/>
        </w:rPr>
        <w:drawing>
          <wp:inline distT="0" distB="0" distL="0" distR="0" wp14:anchorId="04858720" wp14:editId="119D9C76">
            <wp:extent cx="4686300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86661BE" w14:textId="77777777" w:rsidR="00867328" w:rsidRDefault="00867328" w:rsidP="00867328"/>
    <w:p w14:paraId="1F777119" w14:textId="77777777" w:rsidR="00867328" w:rsidRDefault="00867328" w:rsidP="00867328"/>
    <w:p w14:paraId="1EBF0FBE" w14:textId="1B74D983" w:rsidR="00690695" w:rsidRDefault="00781625" w:rsidP="0069069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JUN</w:t>
      </w:r>
      <w:r w:rsidR="00867328">
        <w:rPr>
          <w:b/>
          <w:bCs/>
          <w:sz w:val="56"/>
          <w:szCs w:val="56"/>
        </w:rPr>
        <w:t xml:space="preserve"> 2024.</w:t>
      </w:r>
    </w:p>
    <w:p w14:paraId="10150FE7" w14:textId="77777777" w:rsidR="000036CF" w:rsidRDefault="000036CF" w:rsidP="00690695">
      <w:pPr>
        <w:jc w:val="center"/>
        <w:rPr>
          <w:b/>
          <w:bCs/>
          <w:sz w:val="56"/>
          <w:szCs w:val="56"/>
        </w:rPr>
      </w:pPr>
    </w:p>
    <w:p w14:paraId="0E78D34D" w14:textId="3BCFEB5B" w:rsidR="00944637" w:rsidRPr="00690695" w:rsidRDefault="00944637" w:rsidP="00690695">
      <w:pPr>
        <w:jc w:val="center"/>
        <w:rPr>
          <w:b/>
          <w:bCs/>
          <w:sz w:val="56"/>
          <w:szCs w:val="56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lastRenderedPageBreak/>
        <w:t xml:space="preserve">Na osnovu člana </w:t>
      </w:r>
      <w:r w:rsidR="00352EF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14.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Statuta</w:t>
      </w:r>
      <w:r w:rsidR="00695EF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KSCG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, </w:t>
      </w:r>
      <w:r w:rsidR="00352EF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Skupština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Košarkaškog saveza Crne Gore na sjednici održanoj </w:t>
      </w:r>
      <w:r w:rsidR="00352EF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21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/</w:t>
      </w:r>
      <w:r w:rsidR="00352EF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06/</w:t>
      </w:r>
      <w:r w:rsid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2024.godine u Podgorici, donio je Pravilnik o postupku pred Arbitražom KSCG -a </w:t>
      </w:r>
      <w:r w:rsid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(Broj:</w:t>
      </w:r>
      <w:r w:rsidR="00346B7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155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/2024), </w:t>
      </w:r>
    </w:p>
    <w:p w14:paraId="77DFD775" w14:textId="77777777" w:rsidR="00E46CEC" w:rsidRPr="004E307F" w:rsidRDefault="00E46CEC" w:rsidP="00E46CEC">
      <w:pPr>
        <w:spacing w:after="0" w:line="240" w:lineRule="auto"/>
        <w:rPr>
          <w:rFonts w:ascii="Times New Roman" w:eastAsia="Times New Roman" w:hAnsi="Times New Roman" w:cs="Times New Roman"/>
          <w:color w:val="4472C4"/>
          <w:lang w:eastAsia="sr-Latn-ME"/>
        </w:rPr>
      </w:pPr>
    </w:p>
    <w:p w14:paraId="4DC0A2F1" w14:textId="77777777" w:rsidR="00944637" w:rsidRPr="004E307F" w:rsidRDefault="00944637" w:rsidP="009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</w:pPr>
      <w:r w:rsidRPr="004E30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  <w:t>PRAVILNIK</w:t>
      </w:r>
    </w:p>
    <w:p w14:paraId="7237D13D" w14:textId="77777777" w:rsidR="00944637" w:rsidRPr="004E307F" w:rsidRDefault="00944637" w:rsidP="009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</w:pPr>
      <w:r w:rsidRPr="004E30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  <w:t>O POSTUPKU PRED ARBITRAŽOM</w:t>
      </w:r>
    </w:p>
    <w:p w14:paraId="1DFB7895" w14:textId="77777777" w:rsidR="00E46CEC" w:rsidRPr="004E307F" w:rsidRDefault="00944637" w:rsidP="00E46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</w:pPr>
      <w:r w:rsidRPr="004E30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ME"/>
        </w:rPr>
        <w:t>KOŠARKAŠKOG SAVEZA CRNE GORE</w:t>
      </w:r>
    </w:p>
    <w:p w14:paraId="6262FB42" w14:textId="47F85C58" w:rsidR="00944637" w:rsidRPr="00944637" w:rsidRDefault="00944637" w:rsidP="00E46CEC">
      <w:pPr>
        <w:spacing w:after="0" w:line="240" w:lineRule="auto"/>
        <w:jc w:val="center"/>
        <w:rPr>
          <w:rFonts w:ascii="Tahoma-Bold" w:eastAsia="Times New Roman" w:hAnsi="Tahoma-Bold" w:cs="Times New Roman"/>
          <w:b/>
          <w:bCs/>
          <w:color w:val="000000"/>
          <w:sz w:val="40"/>
          <w:szCs w:val="40"/>
          <w:lang w:eastAsia="sr-Latn-ME"/>
        </w:rPr>
      </w:pPr>
      <w:r w:rsidRPr="00944637">
        <w:rPr>
          <w:rFonts w:ascii="Tahoma-Bold" w:eastAsia="Times New Roman" w:hAnsi="Tahoma-Bold" w:cs="Times New Roman"/>
          <w:b/>
          <w:bCs/>
          <w:color w:val="000000"/>
          <w:sz w:val="40"/>
          <w:szCs w:val="40"/>
          <w:lang w:eastAsia="sr-Latn-ME"/>
        </w:rPr>
        <w:t xml:space="preserve"> </w:t>
      </w:r>
    </w:p>
    <w:p w14:paraId="5C090F8B" w14:textId="546F2C6D" w:rsidR="00944637" w:rsidRPr="004E307F" w:rsidRDefault="00944637" w:rsidP="003808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 w:rsidRPr="004E3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OPŠTE ODREDBE</w:t>
      </w:r>
    </w:p>
    <w:p w14:paraId="6C6D03D1" w14:textId="77777777" w:rsidR="00D1110B" w:rsidRPr="00D1110B" w:rsidRDefault="00D1110B" w:rsidP="00380806">
      <w:pPr>
        <w:pStyle w:val="ListParagraph"/>
        <w:spacing w:after="0" w:line="240" w:lineRule="auto"/>
        <w:ind w:left="1440"/>
        <w:rPr>
          <w:rFonts w:ascii="Tahoma-Bold" w:eastAsia="Times New Roman" w:hAnsi="Tahoma-Bold" w:cs="Times New Roman"/>
          <w:b/>
          <w:bCs/>
          <w:color w:val="000000"/>
          <w:sz w:val="32"/>
          <w:szCs w:val="32"/>
          <w:lang w:eastAsia="sr-Latn-ME"/>
        </w:rPr>
      </w:pPr>
    </w:p>
    <w:p w14:paraId="289321D3" w14:textId="42E8075A" w:rsidR="00D1110B" w:rsidRPr="004E307F" w:rsidRDefault="00944637" w:rsidP="00D11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1.</w:t>
      </w:r>
    </w:p>
    <w:p w14:paraId="428FFCE2" w14:textId="3792366A" w:rsidR="00D1110B" w:rsidRPr="004E307F" w:rsidRDefault="00944637" w:rsidP="0024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Arbitraža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Košarkaškog saveza Crne Gore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(dalje u tekstu: Arbitraža) nezavisno je tijelo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Košarkaškog saveza Crne Gore 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za odlučivanje o žalbama protiv odluka koje </w:t>
      </w:r>
      <w:r w:rsidRPr="004E30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donose </w:t>
      </w:r>
      <w:r w:rsidR="00D1110B" w:rsidRPr="004E30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prvostepena </w:t>
      </w:r>
      <w:r w:rsidRPr="004E30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tijela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Košarkaškog saveza Crne Gore 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 statusnim pitanjima košarkaša, košarkašica</w:t>
      </w:r>
      <w:r w:rsidR="00334B7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 klubova</w:t>
      </w:r>
      <w:r w:rsidR="00695EF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695EF3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kao i o žalbama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u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takmičenjima</w:t>
      </w:r>
      <w:r w:rsidR="00695EF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  <w:r w:rsidR="0049071A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</w:p>
    <w:p w14:paraId="23270D78" w14:textId="0C883E73" w:rsidR="00944637" w:rsidRPr="004E307F" w:rsidRDefault="00944637" w:rsidP="00380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Pod statusnim pitanjima smatra se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posebno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:</w:t>
      </w:r>
    </w:p>
    <w:p w14:paraId="2629186D" w14:textId="77777777" w:rsidR="00944637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registracija igrača,</w:t>
      </w:r>
    </w:p>
    <w:p w14:paraId="119AD648" w14:textId="77777777" w:rsidR="00944637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prelazak igrača iz kluba u klub,</w:t>
      </w:r>
    </w:p>
    <w:p w14:paraId="3CE53ADA" w14:textId="310F2588" w:rsidR="00944637" w:rsidRPr="00722F43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spor nastao iz ugovornog odnosa igrač-klub,</w:t>
      </w:r>
    </w:p>
    <w:p w14:paraId="410F825B" w14:textId="2F857472" w:rsidR="00944637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spor nastao iz odnosa klub-klub.</w:t>
      </w:r>
    </w:p>
    <w:p w14:paraId="2DD0F642" w14:textId="77777777" w:rsidR="00D1110B" w:rsidRPr="00944637" w:rsidRDefault="00D1110B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1840943A" w14:textId="14A2C18D" w:rsidR="00D1110B" w:rsidRPr="004E307F" w:rsidRDefault="00944637" w:rsidP="00D11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2.</w:t>
      </w:r>
    </w:p>
    <w:p w14:paraId="66609E1D" w14:textId="00832567" w:rsidR="00944637" w:rsidRDefault="00944637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Ovim Pravilnikom propisuje se sastav i odlučivanje Arbitraže, postupak donošenja odluka po žalbama, te druga pitanja iz djelokruga Arbitraže</w:t>
      </w:r>
      <w:r w:rsidRPr="00944637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.</w:t>
      </w:r>
    </w:p>
    <w:p w14:paraId="423E99F7" w14:textId="77777777" w:rsidR="00D1110B" w:rsidRPr="00944637" w:rsidRDefault="00D1110B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239EBED0" w14:textId="182E4698" w:rsidR="00944637" w:rsidRPr="004E307F" w:rsidRDefault="00944637" w:rsidP="00D11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3.</w:t>
      </w:r>
    </w:p>
    <w:p w14:paraId="0284B031" w14:textId="1ABDA3EC" w:rsidR="00D1110B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Arbitraža ima sjedište u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Podgorici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, na adresi sjedišta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Košarkaškog saveza Crne Gore </w:t>
      </w:r>
    </w:p>
    <w:p w14:paraId="6E934228" w14:textId="7626F8E4" w:rsidR="00944637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Arbitraža koristi pečat </w:t>
      </w:r>
      <w:r w:rsidR="00D1110B"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Košarkaškog saveza Crne Gore</w:t>
      </w: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6D978AF2" w14:textId="77777777" w:rsidR="00D1110B" w:rsidRPr="00944637" w:rsidRDefault="00D1110B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225DED7F" w14:textId="2CD5B6B4" w:rsidR="00944637" w:rsidRPr="004E307F" w:rsidRDefault="00944637" w:rsidP="00D11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4.</w:t>
      </w:r>
    </w:p>
    <w:p w14:paraId="086CE972" w14:textId="6F1549B2" w:rsidR="00944637" w:rsidRPr="004E307F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Postupak pred Arbitražom provodi se, u pravilu, u sjedištu Arbitraže.</w:t>
      </w:r>
    </w:p>
    <w:p w14:paraId="1782EE75" w14:textId="687D2DDF" w:rsidR="00944637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4E307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Predsjednik Arbitraže može odrediti da se sjednica vijeća Arbitraže održi u drugom mjestu.</w:t>
      </w:r>
    </w:p>
    <w:p w14:paraId="2555A977" w14:textId="77777777" w:rsidR="00E76662" w:rsidRPr="004E307F" w:rsidRDefault="00E76662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1502BE59" w14:textId="45C794C2" w:rsidR="00944637" w:rsidRPr="00E76662" w:rsidRDefault="00944637" w:rsidP="00D11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5.</w:t>
      </w:r>
    </w:p>
    <w:p w14:paraId="254D0685" w14:textId="5DA97160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Odluku o žalbi 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</w:t>
      </w:r>
      <w:r w:rsidR="008A3B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odnosioc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</w:t>
      </w:r>
      <w:r w:rsidR="008A3B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žal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be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Arbitraža, u pravilu, donosi u roku od četrdeset i pet (45) dana.</w:t>
      </w:r>
    </w:p>
    <w:p w14:paraId="16FFD9E9" w14:textId="78F202AB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U predmetima vezanim za </w:t>
      </w:r>
      <w:r w:rsidR="005F76F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takmičenja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žalba ž</w:t>
      </w:r>
      <w:r w:rsidR="008A3BE6" w:rsidRP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</w:t>
      </w:r>
      <w:r w:rsidR="008A3B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odnosioc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</w:t>
      </w:r>
      <w:r w:rsidR="008A3B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žal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be</w:t>
      </w:r>
      <w:r w:rsidR="005F76F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rješava se u rokovima propisanim odgovarajućim propozicijama </w:t>
      </w:r>
      <w:r w:rsid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takmičenja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05FAEE8D" w14:textId="77777777" w:rsidR="008777F4" w:rsidRPr="00944637" w:rsidRDefault="008777F4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7FFABA20" w14:textId="75243681" w:rsidR="00245BA3" w:rsidRDefault="00944637" w:rsidP="00E766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 w:rsidRPr="00E7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SASTAV I ODLUČIVANJE</w:t>
      </w:r>
    </w:p>
    <w:p w14:paraId="094BE030" w14:textId="77777777" w:rsidR="00E76662" w:rsidRPr="00E76662" w:rsidRDefault="00E76662" w:rsidP="00E76662">
      <w:pPr>
        <w:pStyle w:val="ListParagraph"/>
        <w:spacing w:after="0" w:line="240" w:lineRule="auto"/>
        <w:ind w:left="3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</w:p>
    <w:p w14:paraId="67AE697F" w14:textId="16790745" w:rsidR="00944637" w:rsidRPr="00E76662" w:rsidRDefault="00944637" w:rsidP="003808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6.</w:t>
      </w:r>
    </w:p>
    <w:p w14:paraId="79AFB04E" w14:textId="6CF27728" w:rsidR="00944637" w:rsidRPr="00E76662" w:rsidRDefault="00944637" w:rsidP="0024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Arbitražu čine predsjednik</w:t>
      </w:r>
      <w:r w:rsidR="006C1D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</w:t>
      </w:r>
      <w:r w:rsidRPr="00722F43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722F43" w:rsidRPr="00722F43">
        <w:rPr>
          <w:rFonts w:ascii="Times New Roman" w:eastAsia="Times New Roman" w:hAnsi="Times New Roman" w:cs="Times New Roman"/>
          <w:sz w:val="24"/>
          <w:szCs w:val="24"/>
          <w:lang w:eastAsia="sr-Latn-ME"/>
        </w:rPr>
        <w:t>šest</w:t>
      </w:r>
      <w:r w:rsidRPr="00722F43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članova.</w:t>
      </w:r>
      <w:r w:rsidR="008777F4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Arbitraža odlučuje u vijeću sastavljenom od predsjednika vijeća i dva člana.</w:t>
      </w:r>
      <w:r w:rsidR="006C1D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Predsjednik je obavezan a po jednog člana bira stranke. 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2BD00EAE" w14:textId="7555274C" w:rsidR="00944637" w:rsidRPr="00E76662" w:rsidRDefault="00944637" w:rsidP="0024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Vijeće može donositi pravo</w:t>
      </w:r>
      <w:r w:rsidR="0038080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snažne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odluke u punom sastavu.</w:t>
      </w:r>
      <w:r w:rsidR="008777F4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Odluka vijeća donijeta je ako je za nju glas</w:t>
      </w:r>
      <w:r w:rsidR="0038080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ala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većina članova vijeća.</w:t>
      </w:r>
    </w:p>
    <w:p w14:paraId="4520CD2D" w14:textId="77777777" w:rsidR="00380806" w:rsidRPr="00944637" w:rsidRDefault="00380806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67CFE9CC" w14:textId="76089A59" w:rsidR="00944637" w:rsidRPr="00E76662" w:rsidRDefault="00944637" w:rsidP="003808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7.</w:t>
      </w:r>
    </w:p>
    <w:p w14:paraId="4FE7C5C5" w14:textId="6653E455" w:rsidR="008777F4" w:rsidRPr="000C54C9" w:rsidRDefault="00944637" w:rsidP="00E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Iz</w:t>
      </w:r>
      <w:r w:rsidR="00380806"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uzetno</w:t>
      </w:r>
      <w:r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od odredbe član</w:t>
      </w:r>
      <w:r w:rsidR="00380806"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</w:t>
      </w:r>
      <w:r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6. stavka 4. ovog Pravilnika vijeće može donositi pravova</w:t>
      </w:r>
      <w:r w:rsidR="00380806"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snažne</w:t>
      </w:r>
      <w:r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odluke ako su na sjednici vijeća </w:t>
      </w:r>
      <w:r w:rsidR="00380806"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prisutni</w:t>
      </w:r>
      <w:r w:rsidRPr="000C54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predsjednik i jedan član vijeća, a drugi član se pismeno izjasni o predmetu odlučivanja.</w:t>
      </w:r>
    </w:p>
    <w:p w14:paraId="476925ED" w14:textId="2E56115C" w:rsidR="00944637" w:rsidRPr="00E76662" w:rsidRDefault="00944637" w:rsidP="003808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8.</w:t>
      </w:r>
    </w:p>
    <w:p w14:paraId="27E0DE86" w14:textId="609DB250" w:rsidR="00944637" w:rsidRDefault="00380806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 žalbe</w:t>
      </w:r>
      <w:r w:rsidR="0094463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 može tražiti izuzeće člana vijeća iz odlučivanja u pojedinom predmetu.</w:t>
      </w:r>
    </w:p>
    <w:p w14:paraId="2400B9F9" w14:textId="77777777" w:rsidR="00E76662" w:rsidRPr="00E76662" w:rsidRDefault="00E76662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78C583F5" w14:textId="5E16BBAC" w:rsidR="00944637" w:rsidRPr="00E76662" w:rsidRDefault="00944637" w:rsidP="00D70B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9.</w:t>
      </w:r>
    </w:p>
    <w:p w14:paraId="114A8BF3" w14:textId="011BCB15" w:rsidR="008777F4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U radu vijeća Arbitraže</w:t>
      </w:r>
      <w:r w:rsidR="00D70BF8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učestvuje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i predstavnik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kancelarije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Košarkaškog saveza Crne Gore </w:t>
      </w:r>
      <w:r w:rsidR="000C54C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Sekretar arbitraže ( Pravnik KSCG)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koji može davati prijedloge i stručna mišljenja, bez prava odlučivanja.</w:t>
      </w:r>
    </w:p>
    <w:p w14:paraId="18FCCC55" w14:textId="77777777" w:rsidR="008777F4" w:rsidRPr="00E76662" w:rsidRDefault="008777F4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3D0DF08A" w14:textId="3459DF64" w:rsidR="00944637" w:rsidRPr="00E76662" w:rsidRDefault="00944637" w:rsidP="00D95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10.</w:t>
      </w:r>
    </w:p>
    <w:p w14:paraId="38F08FA0" w14:textId="65EBE624" w:rsidR="00944637" w:rsidRPr="00E76662" w:rsidRDefault="00944637" w:rsidP="0024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Na sjednicama vijeća Arbitraže vodi se zapisnik koj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potpisuju zapisničar i članovi vijeća.</w:t>
      </w:r>
      <w:r w:rsidR="008777F4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Za vođenje zapisnika i za obavljanje stručnih i administrativnih poslova brine</w:t>
      </w:r>
      <w:r w:rsidR="005172C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se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kancelarija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Košarkaškog saveza Crne Gore.</w:t>
      </w:r>
    </w:p>
    <w:p w14:paraId="332B0583" w14:textId="77777777" w:rsidR="00D958AC" w:rsidRPr="00944637" w:rsidRDefault="00D958AC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62676B5E" w14:textId="3C42E257" w:rsidR="008777F4" w:rsidRDefault="00944637" w:rsidP="008777F4">
      <w:pPr>
        <w:pStyle w:val="ListParagraph"/>
        <w:numPr>
          <w:ilvl w:val="0"/>
          <w:numId w:val="4"/>
        </w:numPr>
        <w:spacing w:after="0" w:line="240" w:lineRule="auto"/>
        <w:rPr>
          <w:rFonts w:ascii="Tahoma-Bold" w:eastAsia="Times New Roman" w:hAnsi="Tahoma-Bold" w:cs="Times New Roman"/>
          <w:b/>
          <w:bCs/>
          <w:color w:val="000000"/>
          <w:sz w:val="28"/>
          <w:szCs w:val="28"/>
          <w:lang w:eastAsia="sr-Latn-ME"/>
        </w:rPr>
      </w:pPr>
      <w:r w:rsidRPr="00E76662">
        <w:rPr>
          <w:rFonts w:ascii="Tahoma-Bold" w:eastAsia="Times New Roman" w:hAnsi="Tahoma-Bold" w:cs="Times New Roman"/>
          <w:b/>
          <w:bCs/>
          <w:color w:val="000000"/>
          <w:sz w:val="28"/>
          <w:szCs w:val="28"/>
          <w:lang w:eastAsia="sr-Latn-ME"/>
        </w:rPr>
        <w:t>POSTUPAK PRED ARBITRAŽOM</w:t>
      </w:r>
    </w:p>
    <w:p w14:paraId="6CF204B6" w14:textId="77777777" w:rsidR="00E76662" w:rsidRPr="00E76662" w:rsidRDefault="00E76662" w:rsidP="00E76662">
      <w:pPr>
        <w:pStyle w:val="ListParagraph"/>
        <w:spacing w:after="0" w:line="240" w:lineRule="auto"/>
        <w:ind w:left="3240"/>
        <w:rPr>
          <w:rFonts w:ascii="Tahoma-Bold" w:eastAsia="Times New Roman" w:hAnsi="Tahoma-Bold" w:cs="Times New Roman"/>
          <w:b/>
          <w:bCs/>
          <w:color w:val="000000"/>
          <w:sz w:val="28"/>
          <w:szCs w:val="28"/>
          <w:lang w:eastAsia="sr-Latn-ME"/>
        </w:rPr>
      </w:pPr>
    </w:p>
    <w:p w14:paraId="6275833F" w14:textId="2B832C8C" w:rsidR="00D958AC" w:rsidRPr="00E76662" w:rsidRDefault="00944637" w:rsidP="008777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11.</w:t>
      </w:r>
    </w:p>
    <w:p w14:paraId="77F4D407" w14:textId="198CE342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Postupak pred Arbitražom pokreće se žalbom.</w:t>
      </w:r>
    </w:p>
    <w:p w14:paraId="06770A4E" w14:textId="3FC8F850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Žalba treba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da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sadrž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posebno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:</w:t>
      </w:r>
    </w:p>
    <w:p w14:paraId="1FD30C42" w14:textId="4622DB13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- ime i prezime odnosno naziv i adresu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podnosioca žalbe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,</w:t>
      </w:r>
    </w:p>
    <w:p w14:paraId="7E8A031C" w14:textId="775D5F31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naziv i broj akta na koji se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podnosioc žalb</w:t>
      </w:r>
      <w:r w:rsidR="008A3B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žali,</w:t>
      </w:r>
    </w:p>
    <w:p w14:paraId="0FA63FC9" w14:textId="77777777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navode o činjenicama na kojima se žalba zasniva,</w:t>
      </w:r>
    </w:p>
    <w:p w14:paraId="77E9CA2C" w14:textId="77777777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navode o dokazima,</w:t>
      </w:r>
    </w:p>
    <w:p w14:paraId="5EFDF71D" w14:textId="77777777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prijedlog da se pobijani akt u cijelosti ili djelomično ukine ili preinači,</w:t>
      </w:r>
    </w:p>
    <w:p w14:paraId="4FFDFA90" w14:textId="08739A95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- potpis </w:t>
      </w:r>
      <w:r w:rsidR="00D958AC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podnosioca žalbe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5D8236C9" w14:textId="7C9DA202" w:rsidR="00944637" w:rsidRPr="00E76662" w:rsidRDefault="00D958AC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 žalbe</w:t>
      </w:r>
      <w:r w:rsidR="0094463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može uz žalbu priložiti sve isprave koje smatra važnim ili se može pozvati na isprave ili dokaze koje smatra važnim za rješavanje žalbe.</w:t>
      </w:r>
    </w:p>
    <w:p w14:paraId="322D022A" w14:textId="3EB4F933" w:rsidR="00944637" w:rsidRPr="005172C8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Uz žalbu se prilaže dokaz o uplati troškova postupka (</w:t>
      </w:r>
      <w:r w:rsidR="00D958AC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visinu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koju propisuje Upravni odbor </w:t>
      </w:r>
      <w:r w:rsidR="00D958AC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Košarkaškog saveza Crne Gore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).</w:t>
      </w:r>
      <w:r w:rsidR="008777F4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Žalba se podnosi u dva primjerka.</w:t>
      </w:r>
    </w:p>
    <w:p w14:paraId="4D19D2E5" w14:textId="77777777" w:rsidR="00D958AC" w:rsidRPr="00E76662" w:rsidRDefault="00D958AC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03B8CB05" w14:textId="49866CB0" w:rsidR="00944637" w:rsidRPr="00E76662" w:rsidRDefault="00944637" w:rsidP="00D95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12.</w:t>
      </w:r>
    </w:p>
    <w:p w14:paraId="63513669" w14:textId="2B2FF6E1" w:rsidR="00944637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Žalba koja nije izjavljena pravovaljano, nedopuštena žalba, žalba podnijeta po neovlaštenoj osobi, kao i žalba uz koju nije priložen dokaz o uplati troškova žalbenog postupka (osim ako je op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štim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aktom izričito propisano da se u pojedinim predmetima takvi troškovi ne plaća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ju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), odbaci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će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će se zaključkom vijeća Arbitraže.</w:t>
      </w:r>
    </w:p>
    <w:p w14:paraId="3DA151CE" w14:textId="465D1446" w:rsidR="00944637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 odbacivanju žalbe zbog razloga iz stav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1. ovog člana, vijeće se može izjasniti pismenim putem, poštanskim putem ili drugim telekomunikacijskim putem.</w:t>
      </w:r>
    </w:p>
    <w:p w14:paraId="6BCF7672" w14:textId="77777777" w:rsidR="00E73923" w:rsidRPr="00E76662" w:rsidRDefault="00E73923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433312A5" w14:textId="5AB4A0D7" w:rsidR="00E73923" w:rsidRPr="00E76662" w:rsidRDefault="00944637" w:rsidP="00E7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13.</w:t>
      </w:r>
    </w:p>
    <w:p w14:paraId="63440A37" w14:textId="73B6AEA5" w:rsidR="00944637" w:rsidRPr="00E76662" w:rsidRDefault="00E73923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 žalbe</w:t>
      </w:r>
      <w:r w:rsidR="0094463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nastupa samostalno ili putem punomoćnika.</w:t>
      </w:r>
    </w:p>
    <w:p w14:paraId="386BD82A" w14:textId="3ADD686E" w:rsidR="00944637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Ako se zastupanje povjerava punomoćniku, uz žalbu se prilaže punomoć za</w:t>
      </w:r>
      <w:r w:rsidR="00E445F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zastupanje.</w:t>
      </w:r>
    </w:p>
    <w:p w14:paraId="5AFC169B" w14:textId="13FC1F90" w:rsidR="00E445F7" w:rsidRDefault="00E445F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4A539654" w14:textId="03BAE524" w:rsidR="00E445F7" w:rsidRDefault="00E445F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33F55AA3" w14:textId="25E8DDEE" w:rsidR="00E445F7" w:rsidRDefault="00E445F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7196A7AF" w14:textId="3BABD591" w:rsidR="005172C8" w:rsidRDefault="005172C8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4A2CF238" w14:textId="77777777" w:rsidR="005172C8" w:rsidRDefault="005172C8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16C76C2E" w14:textId="77777777" w:rsidR="00E445F7" w:rsidRPr="00E76662" w:rsidRDefault="00E445F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1C5093F5" w14:textId="5E82CB0D" w:rsidR="00944637" w:rsidRPr="00E76662" w:rsidRDefault="00944637" w:rsidP="00E7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14.</w:t>
      </w:r>
    </w:p>
    <w:p w14:paraId="73B89C59" w14:textId="16617271" w:rsidR="00944637" w:rsidRPr="005172C8" w:rsidRDefault="00944637" w:rsidP="00E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Uredno i pravovaljano podnijeta žalba s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prilozima se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dostavlja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prvost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epenom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tijelu protiv čije odluke je žalba podnijeta, s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pozivom da podnese svoj pismeni</w:t>
      </w:r>
      <w:r w:rsidR="00E445F7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odgovor u roku od osam dana od dostavljanja žalbe s</w:t>
      </w:r>
      <w:r w:rsidR="00E445F7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prilozima.</w:t>
      </w:r>
    </w:p>
    <w:p w14:paraId="669DDEA3" w14:textId="6C2D4DC2" w:rsidR="00944637" w:rsidRPr="005172C8" w:rsidRDefault="00944637" w:rsidP="00E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Ako 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prvostepeno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tijelo u propisanom roku ne podnese odgovor na žalbu, žalbeni</w:t>
      </w:r>
      <w:r w:rsidR="00E445F7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postupak pred Arbitražom će se nastaviti.</w:t>
      </w:r>
    </w:p>
    <w:p w14:paraId="6ADACA7E" w14:textId="77777777" w:rsidR="00E73923" w:rsidRPr="00E76662" w:rsidRDefault="00E73923" w:rsidP="009446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72764740" w14:textId="67E77D67" w:rsidR="00944637" w:rsidRPr="00E76662" w:rsidRDefault="00944637" w:rsidP="00E7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15.</w:t>
      </w:r>
    </w:p>
    <w:p w14:paraId="3E984D3F" w14:textId="16CECF9D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okom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žalbenog postupka </w:t>
      </w:r>
      <w:r w:rsidR="0073364F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odnosioc žalbe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može odustati od žalbe.</w:t>
      </w:r>
    </w:p>
    <w:p w14:paraId="73D85269" w14:textId="7BEC61B7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Ako</w:t>
      </w:r>
      <w:r w:rsidR="00DE1E9D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p</w:t>
      </w:r>
      <w:r w:rsidR="00E73923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odnosioc žalbe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odustane od žalbe Arbitraža obustavlja postupak.</w:t>
      </w:r>
    </w:p>
    <w:p w14:paraId="14125697" w14:textId="77777777" w:rsidR="00E73923" w:rsidRPr="00E76662" w:rsidRDefault="00E73923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4CDE6EE5" w14:textId="3BDC000E" w:rsidR="00944637" w:rsidRPr="00E76662" w:rsidRDefault="00944637" w:rsidP="00E7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16.</w:t>
      </w:r>
    </w:p>
    <w:p w14:paraId="0C511EA3" w14:textId="19F87135" w:rsidR="00944637" w:rsidRPr="005172C8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Žalbeni postupak vodi se, u pravilu, bez održavanja glavne rasprave.</w:t>
      </w:r>
    </w:p>
    <w:p w14:paraId="6B1527A7" w14:textId="07CBBA7C" w:rsidR="00944637" w:rsidRPr="005172C8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Iz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uzetno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, na zahtjev 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podnosioc</w:t>
      </w:r>
      <w:r w:rsidR="0073364F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</w:t>
      </w:r>
      <w:r w:rsidR="00E73923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žalbe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može se u posebno opravdanim slučajevima odrediti</w:t>
      </w:r>
      <w:r w:rsidR="00E445F7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da</w:t>
      </w:r>
      <w:r w:rsidR="0073364F"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5172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se u žalbenom postupku održi ročište radi saslušanja stranke.</w:t>
      </w:r>
    </w:p>
    <w:p w14:paraId="2AEC1618" w14:textId="77777777" w:rsidR="0073364F" w:rsidRPr="00E76662" w:rsidRDefault="0073364F" w:rsidP="009446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259F1A45" w14:textId="42B3766C" w:rsidR="00944637" w:rsidRPr="00E76662" w:rsidRDefault="00944637" w:rsidP="007336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17.</w:t>
      </w:r>
    </w:p>
    <w:p w14:paraId="63BF926B" w14:textId="569895AA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Pozivi, obavije</w:t>
      </w:r>
      <w:r w:rsidR="005358D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štenja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, odluke, zaključci i druga pismena dostavljaju se u pravilu putem</w:t>
      </w:r>
    </w:p>
    <w:p w14:paraId="47610C68" w14:textId="77777777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pošte.</w:t>
      </w:r>
    </w:p>
    <w:p w14:paraId="4FD3BD86" w14:textId="49A8E016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Arbitraža može sa strankama komunicirati putem</w:t>
      </w:r>
      <w:r w:rsidR="005358D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e-maila</w:t>
      </w:r>
      <w:r w:rsidR="0084265C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 drugim</w:t>
      </w:r>
      <w:r w:rsidR="005358D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telekomunikacijskim sredstvima.</w:t>
      </w:r>
    </w:p>
    <w:p w14:paraId="56213588" w14:textId="77777777" w:rsidR="00E70633" w:rsidRPr="00E76662" w:rsidRDefault="00E70633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091A90EE" w14:textId="5E22EBA4" w:rsidR="00944637" w:rsidRPr="00E76662" w:rsidRDefault="00944637" w:rsidP="00E70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18.</w:t>
      </w:r>
    </w:p>
    <w:p w14:paraId="5B36A65E" w14:textId="2ED56DC4" w:rsidR="00944637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Ako Arbitraža dru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ga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čije ne odredi, žalbeni postupak se 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s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provodi bez 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prisustva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javnosti.</w:t>
      </w:r>
    </w:p>
    <w:p w14:paraId="4CE0C84D" w14:textId="77777777" w:rsidR="00F872D8" w:rsidRPr="00E76662" w:rsidRDefault="00F872D8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5A994EEC" w14:textId="1D84097D" w:rsidR="00944637" w:rsidRPr="00E76662" w:rsidRDefault="00944637" w:rsidP="00147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19.</w:t>
      </w:r>
    </w:p>
    <w:p w14:paraId="4675875B" w14:textId="7C1B79F2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Arbitraža odlučuje zaključkom ili odlukom.</w:t>
      </w:r>
    </w:p>
    <w:p w14:paraId="25D67CCF" w14:textId="60679B61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O pitanjima procesne 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prirode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odlučuje se zaključkom.</w:t>
      </w:r>
    </w:p>
    <w:p w14:paraId="307EE75E" w14:textId="081934DD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 osnovanosti žalbe odlučuje se odlukom.</w:t>
      </w:r>
    </w:p>
    <w:p w14:paraId="4A0DBD2E" w14:textId="77777777" w:rsidR="0014715E" w:rsidRPr="00E76662" w:rsidRDefault="0014715E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0F7ED6A5" w14:textId="37DF2EF5" w:rsidR="00944637" w:rsidRPr="00E76662" w:rsidRDefault="00944637" w:rsidP="00147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20.</w:t>
      </w:r>
    </w:p>
    <w:p w14:paraId="0FFD3516" w14:textId="0BBA716E" w:rsidR="00944637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Odluka Arbitraže ima uvod, izreku i obrazloženje.</w:t>
      </w:r>
    </w:p>
    <w:p w14:paraId="0C6F1466" w14:textId="08F7BD14" w:rsidR="00944637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Uvod odluke sadrži: naziv Arbitraže i sastav vijeća u ko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m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Arbitraža vodi žalbeni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postupak (ime i prezime predsjednika i članova vijeća koji su 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učestvovali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u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odlučivanju), kratku oznaku predmeta odlučivanja i odluke na koju je </w:t>
      </w:r>
      <w:r w:rsidR="0014715E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podnosioc žalbe</w:t>
      </w: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podnio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žalbu</w:t>
      </w:r>
      <w:r w:rsidR="0014715E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 dan kada je odluka po žalbi donijeta.</w:t>
      </w:r>
    </w:p>
    <w:p w14:paraId="1C6E45C7" w14:textId="48584530" w:rsidR="00944637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Izreka sadrži odluku o žalbi.</w:t>
      </w:r>
    </w:p>
    <w:p w14:paraId="61B0B166" w14:textId="0F074189" w:rsidR="004E307F" w:rsidRPr="00E76662" w:rsidRDefault="00944637" w:rsidP="004E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Obrazloženje sadrži: kratak sadržaj žalbe, razloge zbog kojih je odlučeno kao u izreci,</w:t>
      </w:r>
      <w:r w:rsidR="00A160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kao i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pravni </w:t>
      </w:r>
      <w:r w:rsidR="00A160E6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osnov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odlučivanja o žalbi.</w:t>
      </w:r>
    </w:p>
    <w:p w14:paraId="6FEDF70A" w14:textId="77777777" w:rsidR="00245BA3" w:rsidRPr="00E76662" w:rsidRDefault="00245BA3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18CCD8A3" w14:textId="27DE96DF" w:rsidR="00944637" w:rsidRPr="00E76662" w:rsidRDefault="00944637" w:rsidP="00A16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21.</w:t>
      </w:r>
    </w:p>
    <w:p w14:paraId="059FB59E" w14:textId="04BFD5A3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Odluke ili zaključci koji se u originalu dostavljaju strankama potpisuje predsjednik vijeća Arbitraže i ovjeravaju se pečatom</w:t>
      </w:r>
      <w:r w:rsidR="0071475E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arbitraže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="00A25CC2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Košarkaškog saveza Crne Gore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  <w:r w:rsidR="005172C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Odluke Arbitraže KSCG su konačne bez prava žalbe.</w:t>
      </w:r>
    </w:p>
    <w:p w14:paraId="410A715F" w14:textId="77777777" w:rsidR="00A25CC2" w:rsidRPr="00E76662" w:rsidRDefault="00A25CC2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5B071E0D" w14:textId="68F54E78" w:rsidR="00944637" w:rsidRPr="00E76662" w:rsidRDefault="00944637" w:rsidP="00A2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22.</w:t>
      </w:r>
    </w:p>
    <w:p w14:paraId="3B18C6A5" w14:textId="7B47A270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Rješavajući žalbu Arbitraža može žalbu:</w:t>
      </w:r>
    </w:p>
    <w:p w14:paraId="40896D53" w14:textId="238F008B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odbaciti, ako postoje okolnosti iz član</w:t>
      </w:r>
      <w:r w:rsidR="00A25CC2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12. ovog Pravilnika,</w:t>
      </w:r>
    </w:p>
    <w:p w14:paraId="7333EAA2" w14:textId="5C7683A9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odbiti, a odluku prvost</w:t>
      </w:r>
      <w:r w:rsidR="00A25CC2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epenog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tijela potvrditi,</w:t>
      </w:r>
    </w:p>
    <w:p w14:paraId="59B77D26" w14:textId="21447159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lastRenderedPageBreak/>
        <w:t>- usvojiti, a predmet vratiti prvost</w:t>
      </w:r>
      <w:r w:rsidR="0086732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epenom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tijelu na ponovno razmatranje i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odlučivanje,</w:t>
      </w:r>
    </w:p>
    <w:p w14:paraId="6F490F3E" w14:textId="5A5FBA2C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- preinačiti odluku prvost</w:t>
      </w:r>
      <w:r w:rsidR="00A25CC2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epenog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tijela.</w:t>
      </w:r>
    </w:p>
    <w:p w14:paraId="2EE94F68" w14:textId="34607424" w:rsidR="00D20109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Ako Arbitraža žalbu usvoji i predmet vrati na ponovo odlučivanje, prvost</w:t>
      </w:r>
      <w:r w:rsidR="00D20109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epeno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tijelo dužno je voditi računa o </w:t>
      </w:r>
      <w:r w:rsidR="00F872D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činjenicama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iz odluke Arbitraže.</w:t>
      </w:r>
    </w:p>
    <w:p w14:paraId="2F80EBB6" w14:textId="77777777" w:rsidR="00E76662" w:rsidRPr="00E76662" w:rsidRDefault="00E76662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30025BA1" w14:textId="77777777" w:rsidR="00D20109" w:rsidRPr="00944637" w:rsidRDefault="00D20109" w:rsidP="0094463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</w:p>
    <w:p w14:paraId="749002AC" w14:textId="19718342" w:rsidR="00944637" w:rsidRPr="00E76662" w:rsidRDefault="00944637" w:rsidP="008777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 w:rsidRPr="00E7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TROŠKOVI POSTUPKA</w:t>
      </w:r>
    </w:p>
    <w:p w14:paraId="49DE84AC" w14:textId="77777777" w:rsidR="00DE1E9D" w:rsidRPr="00D20109" w:rsidRDefault="00DE1E9D" w:rsidP="00DE1E9D">
      <w:pPr>
        <w:pStyle w:val="ListParagraph"/>
        <w:spacing w:after="0" w:line="240" w:lineRule="auto"/>
        <w:ind w:left="3240"/>
        <w:rPr>
          <w:rFonts w:ascii="Tahoma-Bold" w:eastAsia="Times New Roman" w:hAnsi="Tahoma-Bold" w:cs="Times New Roman"/>
          <w:b/>
          <w:bCs/>
          <w:color w:val="000000"/>
          <w:sz w:val="24"/>
          <w:szCs w:val="24"/>
          <w:lang w:eastAsia="sr-Latn-ME"/>
        </w:rPr>
      </w:pPr>
    </w:p>
    <w:p w14:paraId="53C37E4A" w14:textId="0740D437" w:rsidR="00944637" w:rsidRPr="00E76662" w:rsidRDefault="00944637" w:rsidP="00DE1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23.</w:t>
      </w:r>
    </w:p>
    <w:p w14:paraId="0DD0B5D3" w14:textId="48756651" w:rsidR="00944637" w:rsidRPr="00E76662" w:rsidRDefault="00DE1E9D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Podnosioc žalbe</w:t>
      </w:r>
      <w:r w:rsidR="00944637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snosi troškove postupka.</w:t>
      </w:r>
    </w:p>
    <w:p w14:paraId="1ADC2A6F" w14:textId="3D1A868F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Odlukom Upravnog odbora</w:t>
      </w:r>
      <w:r w:rsidR="00DE1E9D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Košarkaškog saveza Crne Gore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propisuje se visina </w:t>
      </w:r>
      <w:r w:rsidR="00DE1E9D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takse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kojom se namiruju troškovi postupka pred Arbitražom.</w:t>
      </w:r>
    </w:p>
    <w:p w14:paraId="48E892C8" w14:textId="3381DAB0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predmetima iz </w:t>
      </w:r>
      <w:r w:rsidR="00DE1E9D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takmičenja</w:t>
      </w: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DE1E9D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taksa</w:t>
      </w: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se određuje odgovarajućim </w:t>
      </w:r>
      <w:r w:rsidR="005802A0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</w:t>
      </w: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ropozicijama</w:t>
      </w:r>
      <w:r w:rsidR="005802A0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DE1E9D"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takmičenja</w:t>
      </w:r>
      <w:r w:rsidRPr="00334B76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,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donijetim </w:t>
      </w:r>
      <w:r w:rsidR="0086732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na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 Upravnom odboru </w:t>
      </w:r>
      <w:r w:rsidR="00DE1E9D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Košarkaškog saveza Crne Gore</w:t>
      </w:r>
      <w:r w:rsidR="0086732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46374210" w14:textId="77777777" w:rsidR="00867328" w:rsidRPr="00E76662" w:rsidRDefault="00867328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2ECF2E76" w14:textId="27B1DB61" w:rsidR="00944637" w:rsidRPr="00E76662" w:rsidRDefault="00944637" w:rsidP="00DE1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24.</w:t>
      </w:r>
    </w:p>
    <w:p w14:paraId="40EACF4E" w14:textId="1AC180B5" w:rsidR="00944637" w:rsidRPr="00E76662" w:rsidRDefault="00944637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Bez dokaza o uplaćenoj </w:t>
      </w:r>
      <w:r w:rsidR="00DE1E9D"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taksi </w:t>
      </w: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uz žalbu Arbitraža će žalbu odbaciti zaključkom.</w:t>
      </w:r>
    </w:p>
    <w:p w14:paraId="543F7579" w14:textId="191B30B3" w:rsidR="00717F1A" w:rsidRDefault="00A54526" w:rsidP="009446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Takođe, sjednica vijeća se ne može održati dok se taksa u visini 350 bodova ne uplati.</w:t>
      </w:r>
    </w:p>
    <w:p w14:paraId="08867FAE" w14:textId="77777777" w:rsidR="00A54526" w:rsidRPr="00944637" w:rsidRDefault="00A54526" w:rsidP="0094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14:paraId="2AF95400" w14:textId="0E892A79" w:rsidR="006C56FA" w:rsidRPr="00E76662" w:rsidRDefault="006C56FA" w:rsidP="008777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 w:rsidRPr="00E7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PRELAZNE I ZAVRŠNE ODREDBE</w:t>
      </w:r>
    </w:p>
    <w:p w14:paraId="4299C475" w14:textId="77777777" w:rsidR="006C56FA" w:rsidRPr="006C56FA" w:rsidRDefault="006C56FA" w:rsidP="006C56FA">
      <w:pPr>
        <w:spacing w:after="0" w:line="240" w:lineRule="auto"/>
        <w:ind w:left="2160"/>
        <w:rPr>
          <w:rFonts w:ascii="Tahoma-Bold" w:eastAsia="Times New Roman" w:hAnsi="Tahoma-Bold" w:cs="Times New Roman"/>
          <w:b/>
          <w:bCs/>
          <w:color w:val="000000"/>
          <w:sz w:val="32"/>
          <w:szCs w:val="32"/>
          <w:lang w:eastAsia="sr-Latn-ME"/>
        </w:rPr>
      </w:pPr>
    </w:p>
    <w:p w14:paraId="3A18487C" w14:textId="56C0B342" w:rsidR="006C56FA" w:rsidRPr="006C56FA" w:rsidRDefault="006C56FA" w:rsidP="006C56F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r w:rsidRPr="006C56F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Član 2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5</w:t>
      </w:r>
      <w:r w:rsidRPr="006C56FA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.</w:t>
      </w:r>
    </w:p>
    <w:p w14:paraId="50A197A2" w14:textId="1DCA91BA" w:rsidR="006C56FA" w:rsidRPr="00E76662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Žalbeni postupci koji nisu okončani do stupanja na snagu ovog Pravilnika, nastaviće se prema odredbama ovog Pravilnika.</w:t>
      </w:r>
    </w:p>
    <w:p w14:paraId="624312D7" w14:textId="47633946" w:rsidR="006C56FA" w:rsidRPr="00E76662" w:rsidRDefault="006C56FA" w:rsidP="006C56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26.</w:t>
      </w:r>
    </w:p>
    <w:p w14:paraId="4236BF03" w14:textId="316E4A89" w:rsidR="006C56FA" w:rsidRPr="00E76662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Ovaj pravilnik stupa na snagu danom donošenja, a objavit će se na Web stranici Košarkaškog saveza Crne Gore</w:t>
      </w:r>
      <w:r w:rsidR="001439F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.</w:t>
      </w:r>
    </w:p>
    <w:p w14:paraId="494AA810" w14:textId="3F55DAC8" w:rsidR="006C56FA" w:rsidRPr="00E76662" w:rsidRDefault="006C56FA" w:rsidP="006C56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Član 27.</w:t>
      </w:r>
    </w:p>
    <w:p w14:paraId="66B71CAD" w14:textId="77777777" w:rsidR="006C56FA" w:rsidRPr="00E76662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  <w:r w:rsidRPr="00E7666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 xml:space="preserve">Tumačenje odredaba ovog Pravilnika daje Upravni odbor Košarkaškog saveza Crne Gore </w:t>
      </w:r>
    </w:p>
    <w:p w14:paraId="787E7D24" w14:textId="77777777" w:rsidR="006C56FA" w:rsidRPr="00E76662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7267A151" w14:textId="77777777" w:rsidR="00695EF3" w:rsidRDefault="00695EF3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14:paraId="504438F1" w14:textId="77777777" w:rsidR="003A04EC" w:rsidRDefault="003A04EC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</w:pPr>
    </w:p>
    <w:p w14:paraId="330BF639" w14:textId="5BBF01F6" w:rsidR="006C56FA" w:rsidRPr="00867328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</w:pPr>
      <w:r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U Podgorici</w:t>
      </w:r>
      <w:r w:rsidR="00695EF3"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 xml:space="preserve">, </w:t>
      </w:r>
      <w:r w:rsidR="00352EFD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21</w:t>
      </w:r>
      <w:r w:rsidR="003A04EC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/</w:t>
      </w:r>
      <w:r w:rsidR="00352EFD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06/</w:t>
      </w:r>
      <w:r w:rsidR="003A04EC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 xml:space="preserve"> </w:t>
      </w:r>
      <w:r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2024</w:t>
      </w:r>
      <w:r w:rsidR="009515E4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 xml:space="preserve"> </w:t>
      </w:r>
      <w:r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 xml:space="preserve"> </w:t>
      </w:r>
      <w:r w:rsidR="003A04EC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b</w:t>
      </w:r>
      <w:r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roj:</w:t>
      </w:r>
      <w:r w:rsidR="00346B7B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 xml:space="preserve"> 155</w:t>
      </w:r>
      <w:r w:rsidRPr="00867328"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  <w:t>/2024</w:t>
      </w:r>
    </w:p>
    <w:p w14:paraId="5EF2A428" w14:textId="77777777" w:rsidR="00867328" w:rsidRPr="00867328" w:rsidRDefault="00867328" w:rsidP="006C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</w:pPr>
    </w:p>
    <w:p w14:paraId="33A31EAC" w14:textId="77777777" w:rsidR="003A04EC" w:rsidRDefault="003A04EC" w:rsidP="006C56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</w:p>
    <w:p w14:paraId="0FDE5C43" w14:textId="41D60D57" w:rsidR="006C56FA" w:rsidRPr="00867328" w:rsidRDefault="006C56FA" w:rsidP="006C56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 w:rsidRPr="00867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P</w:t>
      </w:r>
      <w:r w:rsidR="004E307F" w:rsidRPr="00867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redsjedni</w:t>
      </w:r>
      <w:r w:rsidR="00352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k</w:t>
      </w:r>
      <w:r w:rsidRPr="00867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 xml:space="preserve"> </w:t>
      </w:r>
      <w:r w:rsidR="00352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Skupštine KSCG</w:t>
      </w:r>
    </w:p>
    <w:p w14:paraId="23579D22" w14:textId="01E84569" w:rsidR="00717F1A" w:rsidRDefault="00352EFD" w:rsidP="006C56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Radoslav Jovanović</w:t>
      </w:r>
    </w:p>
    <w:p w14:paraId="0ED1E78D" w14:textId="77777777" w:rsidR="003A04EC" w:rsidRPr="00867328" w:rsidRDefault="003A04EC" w:rsidP="006C56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</w:pPr>
    </w:p>
    <w:p w14:paraId="1F854ABD" w14:textId="620019F2" w:rsidR="00695EF3" w:rsidRPr="00867328" w:rsidRDefault="00695EF3" w:rsidP="006C56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r-Latn-ME"/>
        </w:rPr>
      </w:pPr>
      <w:r w:rsidRPr="00867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____________________________</w:t>
      </w:r>
    </w:p>
    <w:sectPr w:rsidR="00695EF3" w:rsidRPr="0086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5EF4"/>
    <w:multiLevelType w:val="hybridMultilevel"/>
    <w:tmpl w:val="3FDE9D5E"/>
    <w:lvl w:ilvl="0" w:tplc="1A628F8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077E08"/>
    <w:multiLevelType w:val="hybridMultilevel"/>
    <w:tmpl w:val="4CC48FD0"/>
    <w:lvl w:ilvl="0" w:tplc="A0A2F634">
      <w:start w:val="1"/>
      <w:numFmt w:val="upperRoman"/>
      <w:lvlText w:val="%1."/>
      <w:lvlJc w:val="left"/>
      <w:pPr>
        <w:ind w:left="3240" w:hanging="1080"/>
      </w:pPr>
      <w:rPr>
        <w:rFonts w:hint="default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3240" w:hanging="360"/>
      </w:pPr>
    </w:lvl>
    <w:lvl w:ilvl="2" w:tplc="2C1A001B" w:tentative="1">
      <w:start w:val="1"/>
      <w:numFmt w:val="lowerRoman"/>
      <w:lvlText w:val="%3."/>
      <w:lvlJc w:val="right"/>
      <w:pPr>
        <w:ind w:left="3960" w:hanging="180"/>
      </w:pPr>
    </w:lvl>
    <w:lvl w:ilvl="3" w:tplc="2C1A000F" w:tentative="1">
      <w:start w:val="1"/>
      <w:numFmt w:val="decimal"/>
      <w:lvlText w:val="%4."/>
      <w:lvlJc w:val="left"/>
      <w:pPr>
        <w:ind w:left="4680" w:hanging="360"/>
      </w:pPr>
    </w:lvl>
    <w:lvl w:ilvl="4" w:tplc="2C1A0019" w:tentative="1">
      <w:start w:val="1"/>
      <w:numFmt w:val="lowerLetter"/>
      <w:lvlText w:val="%5."/>
      <w:lvlJc w:val="left"/>
      <w:pPr>
        <w:ind w:left="5400" w:hanging="360"/>
      </w:pPr>
    </w:lvl>
    <w:lvl w:ilvl="5" w:tplc="2C1A001B" w:tentative="1">
      <w:start w:val="1"/>
      <w:numFmt w:val="lowerRoman"/>
      <w:lvlText w:val="%6."/>
      <w:lvlJc w:val="right"/>
      <w:pPr>
        <w:ind w:left="6120" w:hanging="180"/>
      </w:pPr>
    </w:lvl>
    <w:lvl w:ilvl="6" w:tplc="2C1A000F" w:tentative="1">
      <w:start w:val="1"/>
      <w:numFmt w:val="decimal"/>
      <w:lvlText w:val="%7."/>
      <w:lvlJc w:val="left"/>
      <w:pPr>
        <w:ind w:left="6840" w:hanging="360"/>
      </w:pPr>
    </w:lvl>
    <w:lvl w:ilvl="7" w:tplc="2C1A0019" w:tentative="1">
      <w:start w:val="1"/>
      <w:numFmt w:val="lowerLetter"/>
      <w:lvlText w:val="%8."/>
      <w:lvlJc w:val="left"/>
      <w:pPr>
        <w:ind w:left="7560" w:hanging="360"/>
      </w:pPr>
    </w:lvl>
    <w:lvl w:ilvl="8" w:tplc="2C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56119B4"/>
    <w:multiLevelType w:val="hybridMultilevel"/>
    <w:tmpl w:val="570CC8F6"/>
    <w:lvl w:ilvl="0" w:tplc="E326B0B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E1067"/>
    <w:multiLevelType w:val="hybridMultilevel"/>
    <w:tmpl w:val="81FC1744"/>
    <w:lvl w:ilvl="0" w:tplc="70920CF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D"/>
    <w:rsid w:val="000036CF"/>
    <w:rsid w:val="000C54C9"/>
    <w:rsid w:val="001439F2"/>
    <w:rsid w:val="0014715E"/>
    <w:rsid w:val="00245BA3"/>
    <w:rsid w:val="002D3A68"/>
    <w:rsid w:val="00334B76"/>
    <w:rsid w:val="00346B7B"/>
    <w:rsid w:val="00352EFD"/>
    <w:rsid w:val="00380806"/>
    <w:rsid w:val="003A04EC"/>
    <w:rsid w:val="003C4916"/>
    <w:rsid w:val="0049071A"/>
    <w:rsid w:val="004E307F"/>
    <w:rsid w:val="005172C8"/>
    <w:rsid w:val="005358D7"/>
    <w:rsid w:val="005802A0"/>
    <w:rsid w:val="005F76F1"/>
    <w:rsid w:val="00690695"/>
    <w:rsid w:val="00695EF3"/>
    <w:rsid w:val="006C1D0D"/>
    <w:rsid w:val="006C56FA"/>
    <w:rsid w:val="0071475E"/>
    <w:rsid w:val="00717F1A"/>
    <w:rsid w:val="00722F43"/>
    <w:rsid w:val="0073364F"/>
    <w:rsid w:val="00781625"/>
    <w:rsid w:val="0084265C"/>
    <w:rsid w:val="00867328"/>
    <w:rsid w:val="008777F4"/>
    <w:rsid w:val="008A3BE6"/>
    <w:rsid w:val="00944637"/>
    <w:rsid w:val="009515E4"/>
    <w:rsid w:val="00A160E6"/>
    <w:rsid w:val="00A25CC2"/>
    <w:rsid w:val="00A54526"/>
    <w:rsid w:val="00B3266E"/>
    <w:rsid w:val="00BD4CBC"/>
    <w:rsid w:val="00D1110B"/>
    <w:rsid w:val="00D20109"/>
    <w:rsid w:val="00D70BF8"/>
    <w:rsid w:val="00D7503D"/>
    <w:rsid w:val="00D958AC"/>
    <w:rsid w:val="00DE1E9D"/>
    <w:rsid w:val="00E445F7"/>
    <w:rsid w:val="00E46CEC"/>
    <w:rsid w:val="00E70633"/>
    <w:rsid w:val="00E73923"/>
    <w:rsid w:val="00E76662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038F"/>
  <w15:chartTrackingRefBased/>
  <w15:docId w15:val="{C66D5B62-E42B-4C34-AA47-BBE99906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44637"/>
    <w:rPr>
      <w:rFonts w:ascii="Tahoma-Bold" w:hAnsi="Tahoma-Bold" w:hint="default"/>
      <w:b/>
      <w:bCs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DefaultParagraphFont"/>
    <w:rsid w:val="00944637"/>
    <w:rPr>
      <w:rFonts w:ascii="Tahoma" w:hAnsi="Tahoma" w:cs="Tahoma" w:hint="default"/>
      <w:b w:val="0"/>
      <w:bCs w:val="0"/>
      <w:i w:val="0"/>
      <w:iCs w:val="0"/>
      <w:color w:val="4472C4"/>
      <w:sz w:val="24"/>
      <w:szCs w:val="24"/>
    </w:rPr>
  </w:style>
  <w:style w:type="character" w:customStyle="1" w:styleId="fontstyle31">
    <w:name w:val="fontstyle31"/>
    <w:basedOn w:val="DefaultParagraphFont"/>
    <w:rsid w:val="009446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1138-5BB6-4969-9419-979F3F5C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Ivanovic</dc:creator>
  <cp:keywords/>
  <dc:description/>
  <cp:lastModifiedBy>Darko Ivanovic</cp:lastModifiedBy>
  <cp:revision>49</cp:revision>
  <cp:lastPrinted>2024-05-30T12:03:00Z</cp:lastPrinted>
  <dcterms:created xsi:type="dcterms:W3CDTF">2024-03-25T08:41:00Z</dcterms:created>
  <dcterms:modified xsi:type="dcterms:W3CDTF">2024-06-24T06:44:00Z</dcterms:modified>
</cp:coreProperties>
</file>